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5" w:rsidRDefault="002606C6" w:rsidP="004923AF">
      <w:pPr>
        <w:pStyle w:val="Ttulo"/>
        <w:jc w:val="center"/>
      </w:pPr>
      <w:r w:rsidRPr="00C247E5">
        <w:t>La Contaminación si produce muertes en Madrid</w:t>
      </w:r>
    </w:p>
    <w:p w:rsidR="006D1B30" w:rsidRDefault="006D1B30" w:rsidP="006D1B30">
      <w:pPr>
        <w:jc w:val="both"/>
      </w:pPr>
      <w:r>
        <w:t xml:space="preserve">La Asociación para la Defensa de la Sanidad Pública de Madrid ante las declaraciones de la </w:t>
      </w:r>
      <w:proofErr w:type="spellStart"/>
      <w:r>
        <w:t>Sra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 Ayuso negando que la contaminación sea la causante de muertes, tiene que señalar:</w:t>
      </w:r>
    </w:p>
    <w:p w:rsidR="006D1B30" w:rsidRDefault="006D1B30" w:rsidP="006D1B30">
      <w:pPr>
        <w:jc w:val="both"/>
      </w:pPr>
    </w:p>
    <w:p w:rsidR="006D1B30" w:rsidRDefault="006D1B30" w:rsidP="006D1B30">
      <w:pPr>
        <w:numPr>
          <w:ilvl w:val="0"/>
          <w:numId w:val="1"/>
        </w:numPr>
        <w:jc w:val="both"/>
      </w:pPr>
      <w:r>
        <w:t xml:space="preserve">La relación entre la contaminación medioambiental y la mortalidad esta bien establecida hace mucho tiempo. Las evidencias científicas existentes demuestran sin lugar a dudas que los elevados niveles de contaminantes en el aire </w:t>
      </w:r>
      <w:proofErr w:type="spellStart"/>
      <w:r>
        <w:t>atmosferico</w:t>
      </w:r>
      <w:proofErr w:type="spellEnd"/>
      <w:r>
        <w:t xml:space="preserve"> son responsables de de numerosas enfermedades y de fallecimientos, en el mundo, en Europa y en la Comunidad de Madrid (para mas información ver (</w:t>
      </w:r>
      <w:hyperlink r:id="rId5" w:history="1">
        <w:r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>Efectos sobre la Salud de la Contaminación Ambiental con especial referencia al caso de Madrid</w:t>
        </w:r>
      </w:hyperlink>
      <w:r>
        <w:t>)</w:t>
      </w:r>
    </w:p>
    <w:p w:rsidR="006D1B30" w:rsidRDefault="006D1B30" w:rsidP="006D1B30">
      <w:pPr>
        <w:numPr>
          <w:ilvl w:val="0"/>
          <w:numId w:val="1"/>
        </w:numPr>
        <w:jc w:val="both"/>
      </w:pPr>
      <w:r>
        <w:t>En este momento y tras la reciente celebración, precisamente en Madrid, de la Cumbre del clima COP 25</w:t>
      </w:r>
      <w:r w:rsidR="00C247E5">
        <w:t xml:space="preserve">, resulta increíble que se produzcan estas declaraciones </w:t>
      </w:r>
      <w:proofErr w:type="spellStart"/>
      <w:r w:rsidR="00C247E5">
        <w:t>negacionistas</w:t>
      </w:r>
      <w:proofErr w:type="spellEnd"/>
      <w:r w:rsidR="00C247E5">
        <w:t xml:space="preserve"> que niegan todos los conocimientos sobre el tema, los informes de la OMS y la ONU y de todas las sociedades científicas.</w:t>
      </w:r>
    </w:p>
    <w:p w:rsidR="00C247E5" w:rsidRDefault="00C247E5" w:rsidP="006D1B30">
      <w:pPr>
        <w:numPr>
          <w:ilvl w:val="0"/>
          <w:numId w:val="1"/>
        </w:numPr>
        <w:jc w:val="both"/>
      </w:pPr>
      <w:r>
        <w:t xml:space="preserve">Desgraciadamente son  actitudes y declaraciones como los de la </w:t>
      </w:r>
      <w:proofErr w:type="spellStart"/>
      <w:r>
        <w:t>Sra</w:t>
      </w:r>
      <w:proofErr w:type="spellEnd"/>
      <w:r>
        <w:t xml:space="preserve"> Ayuso los que impiden avanzar en el control de los efectos sobre la salud de la contaminación y favorecen las actuaciones irresponsables que fomentan el cambio climático.</w:t>
      </w:r>
    </w:p>
    <w:p w:rsidR="00C247E5" w:rsidRDefault="00C247E5" w:rsidP="00C247E5">
      <w:pPr>
        <w:ind w:left="360"/>
        <w:jc w:val="both"/>
      </w:pPr>
    </w:p>
    <w:p w:rsidR="00C247E5" w:rsidRDefault="00C247E5" w:rsidP="00C247E5">
      <w:pPr>
        <w:ind w:left="360"/>
        <w:jc w:val="both"/>
      </w:pPr>
      <w:r>
        <w:t xml:space="preserve">El problema no es solo el desparpajo con el que la </w:t>
      </w:r>
      <w:proofErr w:type="spellStart"/>
      <w:r>
        <w:t>Sra</w:t>
      </w:r>
      <w:proofErr w:type="spellEnd"/>
      <w:r>
        <w:t xml:space="preserve"> Ayuso hace gala de su ignorancia</w:t>
      </w:r>
      <w:r w:rsidR="004A65BF">
        <w:t xml:space="preserve"> o mala fe</w:t>
      </w:r>
      <w:r>
        <w:t>, sino que es la presidenta de una Comunidad Autónoma con el apoyo del PP y Ciudadanos que al callar se hacen corresponsables de ellas</w:t>
      </w:r>
      <w:r w:rsidR="004A65BF">
        <w:t xml:space="preserve"> y de los negativos efectos sobre la salud que </w:t>
      </w:r>
      <w:proofErr w:type="spellStart"/>
      <w:r w:rsidR="004A65BF">
        <w:t>produciran</w:t>
      </w:r>
      <w:proofErr w:type="spellEnd"/>
      <w:r>
        <w:t xml:space="preserve">. Estas declaraciones o se rectifican o deberían conllevar la dimisión y/o remoción de la </w:t>
      </w:r>
      <w:proofErr w:type="spellStart"/>
      <w:r>
        <w:t>Sra</w:t>
      </w:r>
      <w:proofErr w:type="spellEnd"/>
      <w:r>
        <w:t xml:space="preserve"> Ayuso al frente de la Comunidad de Madrid. Los madrileños no nos merecemos a esta presidenta.</w:t>
      </w:r>
    </w:p>
    <w:p w:rsidR="00C247E5" w:rsidRDefault="00C247E5" w:rsidP="00C247E5">
      <w:pPr>
        <w:ind w:left="360"/>
        <w:jc w:val="both"/>
      </w:pPr>
    </w:p>
    <w:p w:rsidR="00C247E5" w:rsidRDefault="00C247E5" w:rsidP="00C247E5">
      <w:pPr>
        <w:ind w:left="360"/>
        <w:jc w:val="center"/>
        <w:rPr>
          <w:b/>
        </w:rPr>
      </w:pPr>
      <w:r w:rsidRPr="00C247E5">
        <w:rPr>
          <w:b/>
        </w:rPr>
        <w:t>Asociación para la Defensa de la Sanidad Pública de Madrid</w:t>
      </w:r>
    </w:p>
    <w:p w:rsidR="004923AF" w:rsidRPr="00C247E5" w:rsidRDefault="004923AF" w:rsidP="00C247E5">
      <w:pPr>
        <w:ind w:left="360"/>
        <w:jc w:val="center"/>
        <w:rPr>
          <w:b/>
        </w:rPr>
      </w:pPr>
    </w:p>
    <w:p w:rsidR="00C247E5" w:rsidRPr="00C247E5" w:rsidRDefault="00C247E5" w:rsidP="00C247E5">
      <w:pPr>
        <w:ind w:left="360"/>
        <w:jc w:val="center"/>
        <w:rPr>
          <w:b/>
        </w:rPr>
      </w:pPr>
      <w:r w:rsidRPr="00C247E5">
        <w:rPr>
          <w:b/>
        </w:rPr>
        <w:t>2 de Enero de 2020</w:t>
      </w:r>
    </w:p>
    <w:p w:rsidR="00C247E5" w:rsidRDefault="00C247E5" w:rsidP="00C247E5">
      <w:pPr>
        <w:ind w:left="360"/>
        <w:jc w:val="both"/>
      </w:pPr>
    </w:p>
    <w:sectPr w:rsidR="00C24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1E21"/>
    <w:multiLevelType w:val="hybridMultilevel"/>
    <w:tmpl w:val="E31E797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D1B30"/>
    <w:rsid w:val="002606C6"/>
    <w:rsid w:val="004923AF"/>
    <w:rsid w:val="004A65BF"/>
    <w:rsid w:val="006D1B30"/>
    <w:rsid w:val="00C2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606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6D1B3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606C6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923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2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dsp.org/~ab47510/index.php/sample-sites/manifiestos/1834-efectos-sobre-la-salud-de-la-contaminacion-ambiental-con-especial-referencia-al-caso-de-mad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CONTAMINACIÓN SI PRODUCE MUERTES EN MADRID</vt:lpstr>
    </vt:vector>
  </TitlesOfParts>
  <Company>FADSP</Company>
  <LinksUpToDate>false</LinksUpToDate>
  <CharactersWithSpaces>1976</CharactersWithSpaces>
  <SharedDoc>false</SharedDoc>
  <HLinks>
    <vt:vector size="6" baseType="variant"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http://www.fadsp.org/~ab47510/index.php/sample-sites/manifiestos/1834-efectos-sobre-la-salud-de-la-contaminacion-ambiental-con-especial-referencia-al-caso-de-madrid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CONTAMINACIÓN SI PRODUCE MUERTES EN MADRID</dc:title>
  <dc:creator>FADSP</dc:creator>
  <cp:lastModifiedBy>Usuario</cp:lastModifiedBy>
  <cp:revision>2</cp:revision>
  <dcterms:created xsi:type="dcterms:W3CDTF">2020-01-02T09:31:00Z</dcterms:created>
  <dcterms:modified xsi:type="dcterms:W3CDTF">2020-01-02T09:31:00Z</dcterms:modified>
</cp:coreProperties>
</file>